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6"/>
      <w:bookmarkStart w:id="1" w:name="OLE_LINK5"/>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R4-2201398</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UE Rx/Tx and gNB Rx/Tx timing delay mitigation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6.21.2.1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RAN4 101-e, there were initial discussions on TEG.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5"/>
            </w:pPr>
            <w:r>
              <w:t>I</w:t>
            </w:r>
            <w:r>
              <w:rPr>
                <w:rFonts w:hint="eastAsia"/>
              </w:rPr>
              <w:t>ssue 1-2-3a How many t</w:t>
            </w:r>
            <w:r>
              <w:t>iming error margins associated with TEGs</w:t>
            </w:r>
            <w:r>
              <w:rPr>
                <w:rFonts w:hint="eastAsia"/>
              </w:rPr>
              <w:t xml:space="preserve"> to be defined per UE/TRP? </w:t>
            </w:r>
          </w:p>
          <w:p>
            <w:pPr>
              <w:rPr>
                <w:i/>
                <w:lang w:val="sv-SE" w:eastAsia="zh-CN"/>
              </w:rPr>
            </w:pPr>
            <w:r>
              <w:rPr>
                <w:i/>
                <w:lang w:val="sv-SE" w:eastAsia="zh-CN"/>
              </w:rPr>
              <w:t>O</w:t>
            </w:r>
            <w:r>
              <w:rPr>
                <w:rFonts w:hint="eastAsia"/>
                <w:i/>
                <w:lang w:val="sv-SE" w:eastAsia="zh-CN"/>
              </w:rPr>
              <w:t xml:space="preserve">pen issue: </w:t>
            </w:r>
          </w:p>
          <w:p>
            <w:pPr>
              <w:pStyle w:val="25"/>
              <w:numPr>
                <w:ilvl w:val="1"/>
                <w:numId w:val="6"/>
              </w:numPr>
              <w:overflowPunct/>
              <w:autoSpaceDE/>
              <w:autoSpaceDN/>
              <w:adjustRightInd/>
              <w:spacing w:after="120" w:line="252" w:lineRule="auto"/>
              <w:ind w:left="1080" w:firstLineChars="0"/>
              <w:textAlignment w:val="auto"/>
              <w:rPr>
                <w:bCs/>
              </w:rPr>
            </w:pPr>
            <w:r>
              <w:rPr>
                <w:bCs/>
              </w:rPr>
              <w:t xml:space="preserve">Option 1: </w:t>
            </w:r>
            <w:r>
              <w:rPr>
                <w:rFonts w:hint="eastAsia"/>
                <w:bCs/>
                <w:lang w:eastAsia="zh-CN"/>
              </w:rPr>
              <w:t xml:space="preserve">(vivo, CATT, </w:t>
            </w:r>
            <w:r>
              <w:rPr>
                <w:rFonts w:hint="eastAsia" w:eastAsiaTheme="minorEastAsia"/>
                <w:bCs/>
                <w:lang w:eastAsia="zh-CN"/>
              </w:rPr>
              <w:t>Qualcomm, OPPO, Nokia, Ericsson</w:t>
            </w:r>
            <w:r>
              <w:rPr>
                <w:rFonts w:hint="eastAsia"/>
                <w:bCs/>
                <w:lang w:eastAsia="zh-CN"/>
              </w:rPr>
              <w:t>)</w:t>
            </w:r>
          </w:p>
          <w:p>
            <w:pPr>
              <w:pStyle w:val="25"/>
              <w:numPr>
                <w:ilvl w:val="2"/>
                <w:numId w:val="6"/>
              </w:numPr>
              <w:overflowPunct/>
              <w:autoSpaceDE/>
              <w:autoSpaceDN/>
              <w:adjustRightInd/>
              <w:spacing w:after="120" w:line="252" w:lineRule="auto"/>
              <w:ind w:left="1800" w:firstLineChars="0"/>
              <w:textAlignment w:val="auto"/>
              <w:rPr>
                <w:bCs/>
              </w:rPr>
            </w:pPr>
            <w:r>
              <w:rPr>
                <w:rFonts w:hint="eastAsia" w:eastAsiaTheme="minorEastAsia"/>
                <w:bCs/>
                <w:lang w:eastAsia="zh-CN"/>
              </w:rPr>
              <w:t>M</w:t>
            </w:r>
            <w:r>
              <w:rPr>
                <w:bCs/>
              </w:rPr>
              <w:t xml:space="preserve">ultiple timing error </w:t>
            </w:r>
            <w:r>
              <w:rPr>
                <w:rFonts w:hint="eastAsia" w:eastAsiaTheme="minorEastAsia"/>
                <w:bCs/>
                <w:lang w:eastAsia="zh-CN"/>
              </w:rPr>
              <w:t>margins</w:t>
            </w:r>
            <w:r>
              <w:rPr>
                <w:bCs/>
              </w:rPr>
              <w:t xml:space="preserve"> </w:t>
            </w:r>
            <w:r>
              <w:rPr>
                <w:rFonts w:hint="eastAsia" w:eastAsiaTheme="minorEastAsia"/>
                <w:bCs/>
                <w:lang w:eastAsia="zh-CN"/>
              </w:rPr>
              <w:t>per</w:t>
            </w:r>
            <w:r>
              <w:rPr>
                <w:bCs/>
              </w:rPr>
              <w:t xml:space="preserve"> UE</w:t>
            </w:r>
            <w:r>
              <w:rPr>
                <w:rFonts w:hint="eastAsia" w:eastAsiaTheme="minorEastAsia"/>
                <w:bCs/>
                <w:lang w:eastAsia="zh-CN"/>
              </w:rPr>
              <w:t>/TRP</w:t>
            </w:r>
            <w:r>
              <w:rPr>
                <w:bCs/>
              </w:rPr>
              <w:t>.</w:t>
            </w:r>
          </w:p>
          <w:p>
            <w:pPr>
              <w:pStyle w:val="25"/>
              <w:numPr>
                <w:ilvl w:val="1"/>
                <w:numId w:val="6"/>
              </w:numPr>
              <w:overflowPunct/>
              <w:autoSpaceDE/>
              <w:autoSpaceDN/>
              <w:adjustRightInd/>
              <w:spacing w:after="120" w:line="252" w:lineRule="auto"/>
              <w:ind w:left="1080" w:firstLineChars="0"/>
              <w:textAlignment w:val="auto"/>
              <w:rPr>
                <w:bCs/>
              </w:rPr>
            </w:pPr>
            <w:r>
              <w:rPr>
                <w:bCs/>
              </w:rPr>
              <w:t xml:space="preserve">Option </w:t>
            </w:r>
            <w:r>
              <w:rPr>
                <w:rFonts w:hint="eastAsia" w:eastAsiaTheme="minorEastAsia"/>
                <w:bCs/>
                <w:lang w:eastAsia="zh-CN"/>
              </w:rPr>
              <w:t>2</w:t>
            </w:r>
            <w:r>
              <w:rPr>
                <w:bCs/>
              </w:rPr>
              <w:t xml:space="preserve">: </w:t>
            </w:r>
            <w:r>
              <w:rPr>
                <w:rFonts w:hint="eastAsia"/>
                <w:bCs/>
                <w:lang w:eastAsia="zh-CN"/>
              </w:rPr>
              <w:t>(Intel)</w:t>
            </w:r>
          </w:p>
          <w:p>
            <w:pPr>
              <w:pStyle w:val="25"/>
              <w:numPr>
                <w:ilvl w:val="2"/>
                <w:numId w:val="6"/>
              </w:numPr>
              <w:overflowPunct/>
              <w:autoSpaceDE/>
              <w:autoSpaceDN/>
              <w:adjustRightInd/>
              <w:spacing w:after="120" w:line="252" w:lineRule="auto"/>
              <w:ind w:left="1800" w:firstLineChars="0"/>
              <w:textAlignment w:val="auto"/>
              <w:rPr>
                <w:bCs/>
              </w:rPr>
            </w:pPr>
            <w:r>
              <w:rPr>
                <w:rFonts w:hint="eastAsia" w:eastAsiaTheme="minorEastAsia"/>
                <w:bCs/>
                <w:lang w:eastAsia="zh-CN"/>
              </w:rPr>
              <w:t>A</w:t>
            </w:r>
            <w:r>
              <w:rPr>
                <w:bCs/>
              </w:rPr>
              <w:t xml:space="preserve"> single timing error margin associated with all TEGs per UE/TRP.</w:t>
            </w:r>
          </w:p>
          <w:p>
            <w:pPr>
              <w:pStyle w:val="25"/>
              <w:numPr>
                <w:ilvl w:val="1"/>
                <w:numId w:val="6"/>
              </w:numPr>
              <w:overflowPunct/>
              <w:autoSpaceDE/>
              <w:autoSpaceDN/>
              <w:adjustRightInd/>
              <w:spacing w:after="120" w:line="252" w:lineRule="auto"/>
              <w:ind w:left="1080" w:firstLineChars="0"/>
              <w:textAlignment w:val="auto"/>
              <w:rPr>
                <w:bCs/>
              </w:rPr>
            </w:pPr>
            <w:r>
              <w:rPr>
                <w:bCs/>
              </w:rPr>
              <w:t xml:space="preserve">Option </w:t>
            </w:r>
            <w:r>
              <w:rPr>
                <w:rFonts w:hint="eastAsia" w:eastAsiaTheme="minorEastAsia"/>
                <w:bCs/>
                <w:lang w:eastAsia="zh-CN"/>
              </w:rPr>
              <w:t>3</w:t>
            </w:r>
            <w:r>
              <w:rPr>
                <w:bCs/>
              </w:rPr>
              <w:t xml:space="preserve">: </w:t>
            </w:r>
            <w:r>
              <w:rPr>
                <w:rFonts w:hint="eastAsia"/>
                <w:bCs/>
                <w:lang w:eastAsia="zh-CN"/>
              </w:rPr>
              <w:t>(Intel, Huawei)</w:t>
            </w:r>
          </w:p>
          <w:p>
            <w:pPr>
              <w:pStyle w:val="25"/>
              <w:numPr>
                <w:ilvl w:val="2"/>
                <w:numId w:val="6"/>
              </w:numPr>
              <w:overflowPunct/>
              <w:autoSpaceDE/>
              <w:autoSpaceDN/>
              <w:adjustRightInd/>
              <w:spacing w:after="120" w:line="252" w:lineRule="auto"/>
              <w:ind w:left="1800" w:firstLineChars="0"/>
              <w:textAlignment w:val="auto"/>
              <w:rPr>
                <w:bCs/>
              </w:rPr>
            </w:pPr>
            <w:r>
              <w:rPr>
                <w:bCs/>
              </w:rPr>
              <w:t>Define two margin values for the UE Rx TEG for different time scopes:</w:t>
            </w:r>
          </w:p>
          <w:p>
            <w:pPr>
              <w:pStyle w:val="25"/>
              <w:numPr>
                <w:ilvl w:val="3"/>
                <w:numId w:val="6"/>
              </w:numPr>
              <w:overflowPunct/>
              <w:autoSpaceDE/>
              <w:autoSpaceDN/>
              <w:adjustRightInd/>
              <w:spacing w:after="120" w:line="252" w:lineRule="auto"/>
              <w:ind w:left="2520" w:firstLineChars="0"/>
              <w:textAlignment w:val="auto"/>
              <w:rPr>
                <w:bCs/>
              </w:rPr>
            </w:pPr>
            <w:r>
              <w:rPr>
                <w:bCs/>
              </w:rPr>
              <w:t xml:space="preserve">Value 1: X, valid for all measurements in the same measurement report </w:t>
            </w:r>
          </w:p>
          <w:p>
            <w:pPr>
              <w:pStyle w:val="25"/>
              <w:numPr>
                <w:ilvl w:val="3"/>
                <w:numId w:val="6"/>
              </w:numPr>
              <w:overflowPunct/>
              <w:autoSpaceDE/>
              <w:autoSpaceDN/>
              <w:adjustRightInd/>
              <w:spacing w:after="120" w:line="252" w:lineRule="auto"/>
              <w:ind w:left="2520" w:firstLineChars="0"/>
              <w:textAlignment w:val="auto"/>
              <w:rPr>
                <w:bCs/>
              </w:rPr>
            </w:pPr>
            <w:r>
              <w:rPr>
                <w:bCs/>
              </w:rPr>
              <w:t>Value 2: Y (&lt; X), valid for measurements associated with same time stamp</w:t>
            </w:r>
          </w:p>
          <w:p>
            <w:pPr>
              <w:pStyle w:val="25"/>
              <w:numPr>
                <w:ilvl w:val="2"/>
                <w:numId w:val="6"/>
              </w:numPr>
              <w:overflowPunct/>
              <w:autoSpaceDE/>
              <w:autoSpaceDN/>
              <w:adjustRightInd/>
              <w:spacing w:after="120" w:line="252" w:lineRule="auto"/>
              <w:ind w:left="1800" w:firstLineChars="0"/>
              <w:textAlignment w:val="auto"/>
              <w:rPr>
                <w:bCs/>
              </w:rPr>
            </w:pPr>
            <w:r>
              <w:rPr>
                <w:bCs/>
              </w:rPr>
              <w:t>The value of X and Y may be dependent on PRS BW and FR.</w:t>
            </w:r>
          </w:p>
          <w:p>
            <w:pPr>
              <w:spacing w:after="120" w:line="252" w:lineRule="auto"/>
              <w:rPr>
                <w:bCs/>
                <w:lang w:eastAsia="zh-CN"/>
              </w:rPr>
            </w:pPr>
          </w:p>
          <w:p>
            <w:pPr>
              <w:pStyle w:val="5"/>
            </w:pPr>
            <w:r>
              <w:t>I</w:t>
            </w:r>
            <w:r>
              <w:rPr>
                <w:rFonts w:hint="eastAsia"/>
              </w:rPr>
              <w:t>ssue 1-2-3b How to define t</w:t>
            </w:r>
            <w:r>
              <w:t>iming error margins associated with TEGs</w:t>
            </w:r>
            <w:r>
              <w:rPr>
                <w:rFonts w:hint="eastAsia"/>
              </w:rPr>
              <w:t xml:space="preserve"> for UE/TRP? </w:t>
            </w:r>
          </w:p>
          <w:p>
            <w:pPr>
              <w:rPr>
                <w:i/>
                <w:lang w:val="sv-SE" w:eastAsia="zh-CN"/>
              </w:rPr>
            </w:pPr>
            <w:r>
              <w:rPr>
                <w:i/>
                <w:lang w:val="sv-SE" w:eastAsia="zh-CN"/>
              </w:rPr>
              <w:t>O</w:t>
            </w:r>
            <w:r>
              <w:rPr>
                <w:rFonts w:hint="eastAsia"/>
                <w:i/>
                <w:lang w:val="sv-SE" w:eastAsia="zh-CN"/>
              </w:rPr>
              <w:t xml:space="preserve">pen issue: </w:t>
            </w:r>
          </w:p>
          <w:p>
            <w:pPr>
              <w:pStyle w:val="25"/>
              <w:numPr>
                <w:ilvl w:val="1"/>
                <w:numId w:val="6"/>
              </w:numPr>
              <w:overflowPunct/>
              <w:autoSpaceDE/>
              <w:autoSpaceDN/>
              <w:adjustRightInd/>
              <w:spacing w:after="120" w:line="252" w:lineRule="auto"/>
              <w:ind w:left="1080" w:firstLineChars="0"/>
              <w:textAlignment w:val="auto"/>
              <w:rPr>
                <w:bCs/>
              </w:rPr>
            </w:pPr>
            <w:r>
              <w:rPr>
                <w:bCs/>
              </w:rPr>
              <w:t xml:space="preserve">Option 1: </w:t>
            </w:r>
            <w:r>
              <w:rPr>
                <w:rFonts w:hint="eastAsia"/>
                <w:bCs/>
                <w:lang w:eastAsia="zh-CN"/>
              </w:rPr>
              <w:t xml:space="preserve">(ZTE, </w:t>
            </w:r>
            <w:r>
              <w:rPr>
                <w:rFonts w:hint="eastAsia" w:eastAsiaTheme="minorEastAsia"/>
                <w:bCs/>
                <w:lang w:eastAsia="zh-CN"/>
              </w:rPr>
              <w:t>CATT, Ericsson</w:t>
            </w:r>
            <w:r>
              <w:rPr>
                <w:rFonts w:hint="eastAsia"/>
                <w:bCs/>
                <w:lang w:eastAsia="zh-CN"/>
              </w:rPr>
              <w:t>)</w:t>
            </w:r>
          </w:p>
          <w:p>
            <w:pPr>
              <w:pStyle w:val="25"/>
              <w:numPr>
                <w:ilvl w:val="2"/>
                <w:numId w:val="6"/>
              </w:numPr>
              <w:overflowPunct/>
              <w:autoSpaceDE/>
              <w:autoSpaceDN/>
              <w:adjustRightInd/>
              <w:spacing w:after="120" w:line="252" w:lineRule="auto"/>
              <w:ind w:left="1800" w:firstLineChars="0"/>
              <w:textAlignment w:val="auto"/>
              <w:rPr>
                <w:bCs/>
              </w:rPr>
            </w:pPr>
            <w:r>
              <w:rPr>
                <w:rFonts w:hint="eastAsia" w:eastAsiaTheme="minorEastAsia"/>
                <w:bCs/>
                <w:lang w:eastAsia="zh-CN"/>
              </w:rPr>
              <w:t>NW configures fixed</w:t>
            </w:r>
            <w:r>
              <w:rPr>
                <w:bCs/>
              </w:rPr>
              <w:t xml:space="preserve"> timing error </w:t>
            </w:r>
            <w:r>
              <w:rPr>
                <w:rFonts w:hint="eastAsia" w:eastAsiaTheme="minorEastAsia"/>
                <w:bCs/>
                <w:lang w:eastAsia="zh-CN"/>
              </w:rPr>
              <w:t>margins</w:t>
            </w:r>
            <w:r>
              <w:rPr>
                <w:bCs/>
              </w:rPr>
              <w:t xml:space="preserve"> </w:t>
            </w:r>
            <w:r>
              <w:rPr>
                <w:rFonts w:hint="eastAsia" w:eastAsiaTheme="minorEastAsia"/>
                <w:bCs/>
                <w:lang w:eastAsia="zh-CN"/>
              </w:rPr>
              <w:t>to</w:t>
            </w:r>
            <w:r>
              <w:rPr>
                <w:bCs/>
              </w:rPr>
              <w:t xml:space="preserve"> UE</w:t>
            </w:r>
            <w:r>
              <w:rPr>
                <w:rFonts w:hint="eastAsia" w:eastAsiaTheme="minorEastAsia"/>
                <w:bCs/>
                <w:lang w:eastAsia="zh-CN"/>
              </w:rPr>
              <w:t>/TRP</w:t>
            </w:r>
            <w:r>
              <w:rPr>
                <w:bCs/>
              </w:rPr>
              <w:t>.</w:t>
            </w:r>
          </w:p>
          <w:p>
            <w:pPr>
              <w:pStyle w:val="25"/>
              <w:numPr>
                <w:ilvl w:val="1"/>
                <w:numId w:val="6"/>
              </w:numPr>
              <w:overflowPunct/>
              <w:autoSpaceDE/>
              <w:autoSpaceDN/>
              <w:adjustRightInd/>
              <w:spacing w:after="120" w:line="252" w:lineRule="auto"/>
              <w:ind w:left="1080" w:firstLineChars="0"/>
              <w:textAlignment w:val="auto"/>
              <w:rPr>
                <w:bCs/>
              </w:rPr>
            </w:pPr>
            <w:r>
              <w:rPr>
                <w:bCs/>
              </w:rPr>
              <w:t xml:space="preserve">Option </w:t>
            </w:r>
            <w:r>
              <w:rPr>
                <w:rFonts w:hint="eastAsia" w:eastAsiaTheme="minorEastAsia"/>
                <w:bCs/>
                <w:lang w:eastAsia="zh-CN"/>
              </w:rPr>
              <w:t>2</w:t>
            </w:r>
            <w:r>
              <w:rPr>
                <w:bCs/>
              </w:rPr>
              <w:t xml:space="preserve">: </w:t>
            </w:r>
            <w:r>
              <w:rPr>
                <w:rFonts w:hint="eastAsia"/>
                <w:bCs/>
                <w:lang w:eastAsia="zh-CN"/>
              </w:rPr>
              <w:t xml:space="preserve">(vivo, Intel, CATT, </w:t>
            </w:r>
            <w:r>
              <w:rPr>
                <w:rFonts w:hint="eastAsia" w:eastAsiaTheme="minorEastAsia"/>
                <w:bCs/>
                <w:lang w:eastAsia="zh-CN"/>
              </w:rPr>
              <w:t>Qualcomm, OPPO, Nokia, Ericsson</w:t>
            </w:r>
            <w:r>
              <w:rPr>
                <w:rFonts w:hint="eastAsia"/>
                <w:bCs/>
                <w:lang w:eastAsia="zh-CN"/>
              </w:rPr>
              <w:t>)</w:t>
            </w:r>
          </w:p>
          <w:p>
            <w:pPr>
              <w:pStyle w:val="25"/>
              <w:numPr>
                <w:ilvl w:val="2"/>
                <w:numId w:val="6"/>
              </w:numPr>
              <w:overflowPunct/>
              <w:autoSpaceDE/>
              <w:autoSpaceDN/>
              <w:adjustRightInd/>
              <w:spacing w:after="120" w:line="252" w:lineRule="auto"/>
              <w:ind w:left="1800" w:firstLineChars="0"/>
              <w:textAlignment w:val="auto"/>
              <w:rPr>
                <w:bCs/>
              </w:rPr>
            </w:pPr>
            <w:r>
              <w:rPr>
                <w:rFonts w:eastAsiaTheme="minorEastAsia"/>
                <w:bCs/>
                <w:lang w:eastAsia="zh-CN"/>
              </w:rPr>
              <w:t>UE</w:t>
            </w:r>
            <w:r>
              <w:rPr>
                <w:rFonts w:hint="eastAsia" w:eastAsiaTheme="minorEastAsia"/>
                <w:bCs/>
                <w:lang w:eastAsia="zh-CN"/>
              </w:rPr>
              <w:t>/TRP configures</w:t>
            </w:r>
            <w:r>
              <w:rPr>
                <w:rFonts w:eastAsiaTheme="minorEastAsia"/>
                <w:bCs/>
                <w:lang w:eastAsia="zh-CN"/>
              </w:rPr>
              <w:t xml:space="preserve"> the timing error </w:t>
            </w:r>
            <w:r>
              <w:rPr>
                <w:rFonts w:hint="eastAsia" w:eastAsiaTheme="minorEastAsia"/>
                <w:bCs/>
                <w:lang w:eastAsia="zh-CN"/>
              </w:rPr>
              <w:t>margins</w:t>
            </w:r>
            <w:r>
              <w:rPr>
                <w:rFonts w:eastAsiaTheme="minorEastAsia"/>
                <w:bCs/>
                <w:lang w:eastAsia="zh-CN"/>
              </w:rPr>
              <w:t xml:space="preserve"> </w:t>
            </w:r>
            <w:r>
              <w:rPr>
                <w:rFonts w:hint="eastAsia" w:eastAsiaTheme="minorEastAsia"/>
                <w:bCs/>
                <w:lang w:eastAsia="zh-CN"/>
              </w:rPr>
              <w:t xml:space="preserve">itself </w:t>
            </w:r>
            <w:r>
              <w:rPr>
                <w:rFonts w:eastAsiaTheme="minorEastAsia"/>
                <w:bCs/>
                <w:lang w:eastAsia="zh-CN"/>
              </w:rPr>
              <w:t>based on its implementation</w:t>
            </w:r>
            <w:r>
              <w:rPr>
                <w:bCs/>
              </w:rPr>
              <w:t>.</w:t>
            </w:r>
          </w:p>
          <w:p>
            <w:pPr>
              <w:pStyle w:val="25"/>
              <w:numPr>
                <w:ilvl w:val="1"/>
                <w:numId w:val="6"/>
              </w:numPr>
              <w:overflowPunct/>
              <w:autoSpaceDE/>
              <w:autoSpaceDN/>
              <w:adjustRightInd/>
              <w:spacing w:after="120" w:line="252" w:lineRule="auto"/>
              <w:ind w:left="1080" w:firstLineChars="0"/>
              <w:textAlignment w:val="auto"/>
              <w:rPr>
                <w:bCs/>
              </w:rPr>
            </w:pPr>
            <w:r>
              <w:rPr>
                <w:bCs/>
              </w:rPr>
              <w:t xml:space="preserve">Option </w:t>
            </w:r>
            <w:r>
              <w:rPr>
                <w:rFonts w:eastAsiaTheme="minorEastAsia"/>
                <w:bCs/>
                <w:lang w:eastAsia="zh-CN"/>
              </w:rPr>
              <w:t>3</w:t>
            </w:r>
            <w:r>
              <w:rPr>
                <w:bCs/>
              </w:rPr>
              <w:t xml:space="preserve">: </w:t>
            </w:r>
            <w:r>
              <w:rPr>
                <w:rFonts w:hint="eastAsia"/>
                <w:bCs/>
                <w:lang w:eastAsia="zh-CN"/>
              </w:rPr>
              <w:t>(</w:t>
            </w:r>
            <w:r>
              <w:rPr>
                <w:rFonts w:hint="eastAsia" w:eastAsiaTheme="minorEastAsia"/>
                <w:bCs/>
                <w:lang w:eastAsia="zh-CN"/>
              </w:rPr>
              <w:t>Huawei, Ericsson</w:t>
            </w:r>
            <w:r>
              <w:rPr>
                <w:rFonts w:hint="eastAsia"/>
                <w:bCs/>
                <w:lang w:eastAsia="zh-CN"/>
              </w:rPr>
              <w:t>)</w:t>
            </w:r>
          </w:p>
          <w:p>
            <w:pPr>
              <w:pStyle w:val="25"/>
              <w:numPr>
                <w:ilvl w:val="2"/>
                <w:numId w:val="6"/>
              </w:numPr>
              <w:overflowPunct/>
              <w:autoSpaceDE/>
              <w:autoSpaceDN/>
              <w:adjustRightInd/>
              <w:spacing w:after="120" w:line="252" w:lineRule="auto"/>
              <w:ind w:left="1800" w:firstLineChars="0"/>
              <w:textAlignment w:val="auto"/>
              <w:rPr>
                <w:bCs/>
              </w:rPr>
            </w:pPr>
            <w:r>
              <w:rPr>
                <w:rFonts w:eastAsiaTheme="minorEastAsia"/>
                <w:bCs/>
                <w:lang w:eastAsia="zh-CN"/>
              </w:rPr>
              <w:t>Fixed in the spec</w:t>
            </w:r>
          </w:p>
          <w:p>
            <w:pPr>
              <w:pStyle w:val="5"/>
            </w:pPr>
          </w:p>
          <w:p>
            <w:pPr>
              <w:pStyle w:val="5"/>
            </w:pPr>
            <w:r>
              <w:t>I</w:t>
            </w:r>
            <w:r>
              <w:rPr>
                <w:rFonts w:hint="eastAsia"/>
              </w:rPr>
              <w:t xml:space="preserve">ssue 1-3-1 Whether to define time-variant (semi-static or dynamic) TEGs? </w:t>
            </w:r>
          </w:p>
          <w:p>
            <w:pPr>
              <w:rPr>
                <w:i/>
                <w:lang w:val="sv-SE" w:eastAsia="zh-CN"/>
              </w:rPr>
            </w:pPr>
            <w:r>
              <w:rPr>
                <w:i/>
                <w:lang w:val="sv-SE" w:eastAsia="zh-CN"/>
              </w:rPr>
              <w:t>O</w:t>
            </w:r>
            <w:r>
              <w:rPr>
                <w:rFonts w:hint="eastAsia"/>
                <w:i/>
                <w:lang w:val="sv-SE" w:eastAsia="zh-CN"/>
              </w:rPr>
              <w:t xml:space="preserve">pen issue: </w:t>
            </w:r>
          </w:p>
          <w:p>
            <w:pPr>
              <w:pStyle w:val="25"/>
              <w:numPr>
                <w:ilvl w:val="0"/>
                <w:numId w:val="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1: (Ericsson, CATT, vivo, OPPO, ZTE, Nokia)</w:t>
            </w:r>
          </w:p>
          <w:p>
            <w:pPr>
              <w:pStyle w:val="25"/>
              <w:numPr>
                <w:ilvl w:val="1"/>
                <w:numId w:val="7"/>
              </w:numPr>
              <w:overflowPunct/>
              <w:autoSpaceDE/>
              <w:autoSpaceDN/>
              <w:adjustRightInd/>
              <w:spacing w:after="120" w:line="240" w:lineRule="auto"/>
              <w:ind w:firstLineChars="0"/>
              <w:textAlignment w:val="auto"/>
              <w:rPr>
                <w:rFonts w:eastAsia="宋体"/>
                <w:i/>
                <w:szCs w:val="24"/>
                <w:lang w:eastAsia="zh-CN"/>
              </w:rPr>
            </w:pPr>
            <w:r>
              <w:rPr>
                <w:lang w:eastAsia="zh-CN"/>
              </w:rPr>
              <w:t>The timing error can be time variant but TEG is up to UE implementation, i.e., there is no need to consider time variant of TEG</w:t>
            </w:r>
            <w:r>
              <w:t>.</w:t>
            </w:r>
            <w:r>
              <w:rPr>
                <w:rFonts w:hint="eastAsia"/>
                <w:lang w:eastAsia="zh-CN"/>
              </w:rPr>
              <w:t xml:space="preserve"> </w:t>
            </w:r>
          </w:p>
          <w:p>
            <w:pPr>
              <w:pStyle w:val="25"/>
              <w:numPr>
                <w:ilvl w:val="0"/>
                <w:numId w:val="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2: (Qualcomm, Intel)</w:t>
            </w:r>
          </w:p>
          <w:p>
            <w:pPr>
              <w:pStyle w:val="25"/>
              <w:numPr>
                <w:ilvl w:val="1"/>
                <w:numId w:val="7"/>
              </w:numPr>
              <w:overflowPunct/>
              <w:autoSpaceDE/>
              <w:autoSpaceDN/>
              <w:adjustRightInd/>
              <w:spacing w:after="120" w:line="240" w:lineRule="auto"/>
              <w:ind w:firstLineChars="0"/>
              <w:textAlignment w:val="auto"/>
              <w:rPr>
                <w:lang w:eastAsia="zh-CN"/>
              </w:rPr>
            </w:pPr>
            <w:r>
              <w:rPr>
                <w:lang w:eastAsia="zh-CN"/>
              </w:rPr>
              <w:t>A UE/TRP should be able to configure TEGs semi-statically during an arbitrary period of time determined by the UE/TRP and signaled to the LMF. The UE/TRP could signal a TEG reset or send a new TEG configuration to override the previous one.</w:t>
            </w:r>
            <w:r>
              <w:rPr>
                <w:rFonts w:hint="eastAsia"/>
                <w:lang w:eastAsia="zh-CN"/>
              </w:rPr>
              <w:t xml:space="preserve"> </w:t>
            </w:r>
          </w:p>
          <w:p>
            <w:pPr>
              <w:pStyle w:val="25"/>
              <w:numPr>
                <w:ilvl w:val="0"/>
                <w:numId w:val="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3: (Intel)</w:t>
            </w:r>
          </w:p>
          <w:p>
            <w:pPr>
              <w:pStyle w:val="25"/>
              <w:numPr>
                <w:ilvl w:val="1"/>
                <w:numId w:val="7"/>
              </w:numPr>
              <w:overflowPunct/>
              <w:autoSpaceDE/>
              <w:autoSpaceDN/>
              <w:adjustRightInd/>
              <w:spacing w:after="120" w:line="240" w:lineRule="auto"/>
              <w:ind w:firstLineChars="0"/>
              <w:textAlignment w:val="auto"/>
              <w:rPr>
                <w:lang w:eastAsia="zh-CN"/>
              </w:rPr>
            </w:pPr>
            <w:r>
              <w:rPr>
                <w:lang w:eastAsia="zh-CN"/>
              </w:rPr>
              <w:t>Whether the time variant TEG is necessary can be FFS. The static TEG within a specific time window can be taken as the start point.</w:t>
            </w:r>
            <w:r>
              <w:rPr>
                <w:rFonts w:hint="eastAsia"/>
                <w:lang w:eastAsia="zh-CN"/>
              </w:rPr>
              <w:t xml:space="preserve"> </w:t>
            </w:r>
          </w:p>
          <w:p>
            <w:pPr>
              <w:pStyle w:val="25"/>
              <w:numPr>
                <w:ilvl w:val="0"/>
                <w:numId w:val="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4: (Ericsson, Nokia, Huawei)</w:t>
            </w:r>
          </w:p>
          <w:p>
            <w:pPr>
              <w:pStyle w:val="25"/>
              <w:numPr>
                <w:ilvl w:val="1"/>
                <w:numId w:val="7"/>
              </w:numPr>
              <w:spacing w:line="240" w:lineRule="auto"/>
              <w:ind w:firstLineChars="0"/>
              <w:rPr>
                <w:lang w:eastAsia="zh-CN"/>
              </w:rPr>
            </w:pPr>
            <w:r>
              <w:rPr>
                <w:lang w:eastAsia="zh-CN"/>
              </w:rPr>
              <w:t>Temporal TEG validity is up to implementation assuming that TEG association is based on a per measurement report basis</w:t>
            </w:r>
            <w:r>
              <w:rPr>
                <w:rFonts w:hint="eastAsia" w:eastAsiaTheme="minorEastAsia"/>
                <w:lang w:eastAsia="zh-CN"/>
              </w:rPr>
              <w:t xml:space="preserve">. </w:t>
            </w:r>
          </w:p>
          <w:p>
            <w:pPr>
              <w:pStyle w:val="25"/>
              <w:numPr>
                <w:ilvl w:val="1"/>
                <w:numId w:val="7"/>
              </w:numPr>
              <w:spacing w:line="240" w:lineRule="auto"/>
              <w:ind w:firstLineChars="0"/>
              <w:rPr>
                <w:lang w:eastAsia="zh-CN"/>
              </w:rPr>
            </w:pPr>
            <w:r>
              <w:rPr>
                <w:lang w:eastAsia="zh-CN"/>
              </w:rPr>
              <w:t>FFS: Indication of temporal validity of TEGs and how to treat measurement reports when a change in TEG association is observed in accordance with future RAN1 outcome</w:t>
            </w:r>
          </w:p>
          <w:p>
            <w:pPr>
              <w:pStyle w:val="25"/>
              <w:numPr>
                <w:ilvl w:val="1"/>
                <w:numId w:val="7"/>
              </w:numPr>
              <w:spacing w:line="240" w:lineRule="auto"/>
              <w:ind w:firstLineChars="0"/>
              <w:rPr>
                <w:lang w:eastAsia="zh-CN"/>
              </w:rPr>
            </w:pPr>
            <w:r>
              <w:rPr>
                <w:lang w:eastAsia="zh-CN"/>
              </w:rPr>
              <w:t>FFS: Impact of time variance of TEGs when defining useful TEG timing error margins</w:t>
            </w:r>
          </w:p>
          <w:p>
            <w:pPr>
              <w:pStyle w:val="25"/>
              <w:numPr>
                <w:ilvl w:val="0"/>
                <w:numId w:val="7"/>
              </w:numPr>
              <w:overflowPunct/>
              <w:autoSpaceDE/>
              <w:autoSpaceDN/>
              <w:adjustRightInd/>
              <w:spacing w:after="120" w:line="240" w:lineRule="auto"/>
              <w:ind w:left="720" w:firstLineChars="0"/>
              <w:textAlignment w:val="auto"/>
              <w:rPr>
                <w:lang w:eastAsia="zh-CN"/>
              </w:rPr>
            </w:pPr>
            <w:r>
              <w:rPr>
                <w:rFonts w:eastAsia="宋体"/>
                <w:szCs w:val="24"/>
                <w:lang w:eastAsia="zh-CN"/>
              </w:rPr>
              <w:t>Option 5: (Nokia)</w:t>
            </w:r>
            <w:r>
              <w:rPr>
                <w:rFonts w:hint="eastAsia" w:eastAsia="宋体"/>
                <w:szCs w:val="24"/>
                <w:lang w:val="en-US" w:eastAsia="zh-CN"/>
              </w:rPr>
              <w:t xml:space="preserve">  </w:t>
            </w:r>
            <w:r>
              <w:rPr>
                <w:lang w:eastAsia="zh-CN"/>
              </w:rPr>
              <w:t>If the timing error is known and semi-static or static, gNB TX and RX chain can mitigate it by gNB implementation internally. gNB does not need to report semi-static or static TEG to an external unit (LMF)</w:t>
            </w:r>
          </w:p>
          <w:p>
            <w:pPr>
              <w:pStyle w:val="25"/>
              <w:numPr>
                <w:ilvl w:val="0"/>
                <w:numId w:val="0"/>
              </w:numPr>
              <w:overflowPunct/>
              <w:autoSpaceDE/>
              <w:autoSpaceDN/>
              <w:adjustRightInd/>
              <w:spacing w:after="120"/>
              <w:textAlignment w:val="auto"/>
              <w:rPr>
                <w:rFonts w:hint="eastAsia"/>
                <w:lang w:val="en-US" w:eastAsia="zh-CN"/>
              </w:rPr>
            </w:pPr>
          </w:p>
          <w:p>
            <w:pPr>
              <w:pStyle w:val="5"/>
            </w:pPr>
            <w:r>
              <w:t>I</w:t>
            </w:r>
            <w:r>
              <w:rPr>
                <w:rFonts w:hint="eastAsia"/>
              </w:rPr>
              <w:t>ssue 1-5-1 H</w:t>
            </w:r>
            <w:r>
              <w:t>ow to report transmissions/measurements which cannot be associated with any TEG</w:t>
            </w:r>
          </w:p>
          <w:p>
            <w:pPr>
              <w:rPr>
                <w:i/>
                <w:lang w:val="sv-SE" w:eastAsia="zh-CN"/>
              </w:rPr>
            </w:pPr>
            <w:r>
              <w:rPr>
                <w:i/>
                <w:lang w:val="sv-SE" w:eastAsia="zh-CN"/>
              </w:rPr>
              <w:t>O</w:t>
            </w:r>
            <w:r>
              <w:rPr>
                <w:rFonts w:hint="eastAsia"/>
                <w:i/>
                <w:lang w:val="sv-SE" w:eastAsia="zh-CN"/>
              </w:rPr>
              <w:t xml:space="preserve">pen issue: </w:t>
            </w:r>
          </w:p>
          <w:p>
            <w:pPr>
              <w:pStyle w:val="25"/>
              <w:numPr>
                <w:ilvl w:val="0"/>
                <w:numId w:val="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1: (Ericsson)</w:t>
            </w:r>
          </w:p>
          <w:p>
            <w:pPr>
              <w:pStyle w:val="25"/>
              <w:numPr>
                <w:ilvl w:val="1"/>
                <w:numId w:val="7"/>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Allow TRP/UE to have a configurable TEG which does not impose timing error margin requirements</w:t>
            </w:r>
          </w:p>
          <w:p>
            <w:pPr>
              <w:pStyle w:val="25"/>
              <w:numPr>
                <w:ilvl w:val="0"/>
                <w:numId w:val="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2: (Ericsson, Nokia, Intel, OPPO)</w:t>
            </w:r>
          </w:p>
          <w:p>
            <w:pPr>
              <w:pStyle w:val="25"/>
              <w:numPr>
                <w:ilvl w:val="1"/>
                <w:numId w:val="7"/>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Allow TEG association in measurement report to be optional</w:t>
            </w:r>
          </w:p>
          <w:p>
            <w:pPr>
              <w:pStyle w:val="25"/>
              <w:numPr>
                <w:ilvl w:val="0"/>
                <w:numId w:val="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3: (CATT, Huawei, vivo)</w:t>
            </w:r>
          </w:p>
          <w:p>
            <w:pPr>
              <w:pStyle w:val="25"/>
              <w:numPr>
                <w:ilvl w:val="0"/>
                <w:numId w:val="0"/>
              </w:numPr>
              <w:overflowPunct/>
              <w:autoSpaceDE/>
              <w:autoSpaceDN/>
              <w:adjustRightInd/>
              <w:spacing w:after="120"/>
              <w:textAlignment w:val="auto"/>
              <w:rPr>
                <w:rFonts w:hint="eastAsia"/>
                <w:lang w:val="en-US" w:eastAsia="zh-CN"/>
              </w:rPr>
            </w:pPr>
            <w:r>
              <w:rPr>
                <w:rFonts w:hint="eastAsia" w:eastAsia="宋体"/>
                <w:szCs w:val="24"/>
                <w:lang w:eastAsia="zh-CN"/>
              </w:rPr>
              <w:t>It is R</w:t>
            </w:r>
            <w:r>
              <w:rPr>
                <w:rFonts w:eastAsia="宋体"/>
                <w:szCs w:val="24"/>
                <w:lang w:eastAsia="zh-CN"/>
              </w:rPr>
              <w:t xml:space="preserve">AN1/2 </w:t>
            </w:r>
            <w:r>
              <w:rPr>
                <w:rFonts w:hint="eastAsia" w:eastAsia="宋体"/>
                <w:szCs w:val="24"/>
                <w:lang w:eastAsia="zh-CN"/>
              </w:rPr>
              <w:t>scope.</w:t>
            </w:r>
          </w:p>
          <w:p>
            <w:pPr>
              <w:pStyle w:val="25"/>
              <w:numPr>
                <w:ilvl w:val="0"/>
                <w:numId w:val="0"/>
              </w:numPr>
              <w:overflowPunct/>
              <w:autoSpaceDE/>
              <w:autoSpaceDN/>
              <w:adjustRightInd/>
              <w:spacing w:after="120"/>
              <w:textAlignment w:val="auto"/>
              <w:rPr>
                <w:rFonts w:hint="eastAsia"/>
                <w:lang w:val="en-US" w:eastAsia="zh-CN"/>
              </w:rPr>
            </w:pPr>
          </w:p>
        </w:tc>
      </w:tr>
    </w:tbl>
    <w:p>
      <w:pPr>
        <w:pStyle w:val="35"/>
        <w:numPr>
          <w:ilvl w:val="0"/>
          <w:numId w:val="0"/>
        </w:numPr>
        <w:ind w:leftChars="0"/>
        <w:rPr>
          <w:rFonts w:hint="eastAsia"/>
          <w:b w:val="0"/>
          <w:bCs/>
          <w:sz w:val="22"/>
          <w:szCs w:val="22"/>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One of the main issues discussed was the feasibility of TEG. In the RAN1 LS which triggered the work in RAN4, the definition of TE and TEG is given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ind w:left="1440" w:hanging="1440"/>
              <w:rPr>
                <w:lang w:eastAsia="zh-CN"/>
              </w:rPr>
            </w:pPr>
            <w:r>
              <w:rPr>
                <w:highlight w:val="green"/>
                <w:lang w:eastAsia="zh-CN"/>
              </w:rPr>
              <w:t>Agreement:</w:t>
            </w:r>
          </w:p>
          <w:p>
            <w:r>
              <w:t xml:space="preserve">The following definitions </w:t>
            </w:r>
            <w:r>
              <w:rPr>
                <w:lang w:eastAsia="zh-CN"/>
              </w:rPr>
              <w:t>are used for the purpose of discussion of internal timing errors (these terms are not agreed to be included in the specifications):</w:t>
            </w:r>
          </w:p>
          <w:p>
            <w:pPr>
              <w:numPr>
                <w:ilvl w:val="0"/>
                <w:numId w:val="8"/>
              </w:numPr>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pPr>
              <w:numPr>
                <w:ilvl w:val="0"/>
                <w:numId w:val="8"/>
              </w:numPr>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pPr>
              <w:numPr>
                <w:ilvl w:val="0"/>
                <w:numId w:val="8"/>
              </w:numPr>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pPr>
              <w:numPr>
                <w:ilvl w:val="0"/>
                <w:numId w:val="8"/>
              </w:numPr>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pPr>
              <w:numPr>
                <w:ilvl w:val="0"/>
                <w:numId w:val="8"/>
              </w:numPr>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pPr>
              <w:numPr>
                <w:ilvl w:val="0"/>
                <w:numId w:val="8"/>
              </w:numPr>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pPr>
              <w:numPr>
                <w:ilvl w:val="0"/>
                <w:numId w:val="8"/>
              </w:numPr>
              <w:rPr>
                <w:rFonts w:hint="default"/>
                <w:b w:val="0"/>
                <w:bCs/>
                <w:sz w:val="22"/>
                <w:szCs w:val="22"/>
                <w:vertAlign w:val="baseline"/>
                <w:lang w:val="en-US"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pPr>
              <w:numPr>
                <w:ilvl w:val="0"/>
                <w:numId w:val="8"/>
              </w:numPr>
              <w:rPr>
                <w:rFonts w:hint="default"/>
                <w:b w:val="0"/>
                <w:bCs/>
                <w:sz w:val="22"/>
                <w:szCs w:val="22"/>
                <w:vertAlign w:val="baseline"/>
                <w:lang w:val="en-US"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tc>
      </w:tr>
    </w:tbl>
    <w:p>
      <w:pPr>
        <w:rPr>
          <w:rFonts w:hint="default"/>
          <w:b w:val="0"/>
          <w:bCs/>
          <w:sz w:val="22"/>
          <w:szCs w:val="22"/>
          <w:lang w:val="en-US" w:eastAsia="zh-CN"/>
        </w:rPr>
      </w:pPr>
    </w:p>
    <w:p>
      <w:pPr>
        <w:rPr>
          <w:rFonts w:hint="default"/>
          <w:b w:val="0"/>
          <w:bCs/>
          <w:sz w:val="22"/>
          <w:szCs w:val="22"/>
          <w:lang w:val="en-US" w:eastAsia="zh-CN"/>
        </w:rPr>
      </w:pPr>
      <w:r>
        <w:rPr>
          <w:rFonts w:hint="eastAsia"/>
          <w:b w:val="0"/>
          <w:bCs/>
          <w:sz w:val="22"/>
          <w:szCs w:val="22"/>
          <w:lang w:val="en-US" w:eastAsia="zh-CN"/>
        </w:rPr>
        <w:t>According to the definition of TE and TEG, it seems that the relevant impacting factors are at least the RF chains which are actually used for radio transmissions and the antenna panels. Theoretically the TE can be measured and calibrated upon manufacturing and testing of the UE or TRP. However, it</w:t>
      </w:r>
      <w:r>
        <w:rPr>
          <w:rFonts w:hint="default"/>
          <w:b w:val="0"/>
          <w:bCs/>
          <w:sz w:val="22"/>
          <w:szCs w:val="22"/>
          <w:lang w:val="en-US" w:eastAsia="zh-CN"/>
        </w:rPr>
        <w:t>’</w:t>
      </w:r>
      <w:r>
        <w:rPr>
          <w:rFonts w:hint="eastAsia"/>
          <w:b w:val="0"/>
          <w:bCs/>
          <w:sz w:val="22"/>
          <w:szCs w:val="22"/>
          <w:lang w:val="en-US" w:eastAsia="zh-CN"/>
        </w:rPr>
        <w:t>s uncertain whether the TE property will be time-variant and how the drifts would be.</w:t>
      </w:r>
    </w:p>
    <w:p>
      <w:pPr>
        <w:rPr>
          <w:rFonts w:hint="default"/>
          <w:b w:val="0"/>
          <w:bCs/>
          <w:sz w:val="22"/>
          <w:szCs w:val="22"/>
          <w:lang w:val="en-US" w:eastAsia="zh-CN"/>
        </w:rPr>
      </w:pPr>
    </w:p>
    <w:p>
      <w:pPr>
        <w:rPr>
          <w:rFonts w:hint="eastAsia"/>
          <w:b/>
          <w:bCs/>
          <w:sz w:val="22"/>
          <w:szCs w:val="22"/>
          <w:u w:val="single"/>
        </w:rPr>
      </w:pPr>
      <w:r>
        <w:rPr>
          <w:b/>
          <w:bCs/>
          <w:sz w:val="22"/>
          <w:szCs w:val="22"/>
          <w:u w:val="single"/>
        </w:rPr>
        <w:t>I</w:t>
      </w:r>
      <w:r>
        <w:rPr>
          <w:rFonts w:hint="eastAsia"/>
          <w:b/>
          <w:bCs/>
          <w:sz w:val="22"/>
          <w:szCs w:val="22"/>
          <w:u w:val="single"/>
        </w:rPr>
        <w:t>ssue 1-2-3a How many t</w:t>
      </w:r>
      <w:r>
        <w:rPr>
          <w:b/>
          <w:bCs/>
          <w:sz w:val="22"/>
          <w:szCs w:val="22"/>
          <w:u w:val="single"/>
        </w:rPr>
        <w:t>iming error margins associated with TEGs</w:t>
      </w:r>
      <w:r>
        <w:rPr>
          <w:rFonts w:hint="eastAsia"/>
          <w:b/>
          <w:bCs/>
          <w:sz w:val="22"/>
          <w:szCs w:val="22"/>
          <w:u w:val="single"/>
        </w:rPr>
        <w:t xml:space="preserve"> to be defined per UE/TRP?</w:t>
      </w:r>
    </w:p>
    <w:p>
      <w:pPr>
        <w:rPr>
          <w:rFonts w:hint="default" w:eastAsia="宋体"/>
          <w:sz w:val="22"/>
          <w:szCs w:val="22"/>
          <w:lang w:val="en-US" w:eastAsia="zh-CN"/>
        </w:rPr>
      </w:pPr>
      <w:r>
        <w:rPr>
          <w:rFonts w:hint="eastAsia" w:eastAsia="宋体"/>
          <w:sz w:val="22"/>
          <w:szCs w:val="22"/>
          <w:lang w:val="en-US" w:eastAsia="zh-CN"/>
        </w:rPr>
        <w:t>Here we think Option 1 makes most sense, which is to allow UE/TRP to have more than one timing error margins. We don</w:t>
      </w:r>
      <w:r>
        <w:rPr>
          <w:rFonts w:hint="default" w:eastAsia="宋体"/>
          <w:sz w:val="22"/>
          <w:szCs w:val="22"/>
          <w:lang w:val="en-US" w:eastAsia="zh-CN"/>
        </w:rPr>
        <w:t>’</w:t>
      </w:r>
      <w:r>
        <w:rPr>
          <w:rFonts w:hint="eastAsia" w:eastAsia="宋体"/>
          <w:sz w:val="22"/>
          <w:szCs w:val="22"/>
          <w:lang w:val="en-US" w:eastAsia="zh-CN"/>
        </w:rPr>
        <w:t>t think having a single margin is useful, since in that way there might be no need for the design of TEG mechanism. Option 3 has the similar functions as Option 1, but involves more complicated design from standard perspective.</w:t>
      </w:r>
    </w:p>
    <w:p>
      <w:pPr>
        <w:pStyle w:val="35"/>
        <w:rPr>
          <w:rFonts w:hint="default"/>
          <w:b w:val="0"/>
          <w:bCs/>
          <w:sz w:val="22"/>
          <w:szCs w:val="22"/>
          <w:lang w:val="en-US" w:eastAsia="zh-CN"/>
        </w:rPr>
      </w:pPr>
      <w:r>
        <w:rPr>
          <w:rFonts w:hint="eastAsia" w:eastAsiaTheme="minorEastAsia"/>
          <w:bCs/>
          <w:lang w:val="en-US" w:eastAsia="zh-CN"/>
        </w:rPr>
        <w:t>Support m</w:t>
      </w:r>
      <w:r>
        <w:rPr>
          <w:bCs/>
        </w:rPr>
        <w:t xml:space="preserve">ultiple timing error </w:t>
      </w:r>
      <w:r>
        <w:rPr>
          <w:rFonts w:hint="eastAsia" w:eastAsiaTheme="minorEastAsia"/>
          <w:bCs/>
          <w:lang w:eastAsia="zh-CN"/>
        </w:rPr>
        <w:t>margins</w:t>
      </w:r>
      <w:r>
        <w:rPr>
          <w:bCs/>
        </w:rPr>
        <w:t xml:space="preserve"> </w:t>
      </w:r>
      <w:r>
        <w:rPr>
          <w:rFonts w:hint="eastAsia" w:eastAsiaTheme="minorEastAsia"/>
          <w:bCs/>
          <w:lang w:eastAsia="zh-CN"/>
        </w:rPr>
        <w:t>per</w:t>
      </w:r>
      <w:r>
        <w:rPr>
          <w:bCs/>
        </w:rPr>
        <w:t xml:space="preserve"> UE</w:t>
      </w:r>
      <w:r>
        <w:rPr>
          <w:rFonts w:hint="eastAsia" w:eastAsiaTheme="minorEastAsia"/>
          <w:bCs/>
          <w:lang w:eastAsia="zh-CN"/>
        </w:rPr>
        <w:t>/TRP</w:t>
      </w:r>
      <w:r>
        <w:rPr>
          <w:rFonts w:hint="eastAsia"/>
          <w:sz w:val="22"/>
          <w:szCs w:val="22"/>
          <w:lang w:eastAsia="zh-CN"/>
        </w:rPr>
        <w:t xml:space="preserve">. </w:t>
      </w:r>
    </w:p>
    <w:p>
      <w:pPr>
        <w:rPr>
          <w:rFonts w:hint="eastAsia"/>
          <w:sz w:val="22"/>
          <w:szCs w:val="22"/>
          <w:lang w:val="sv-SE" w:eastAsia="zh-CN"/>
        </w:rPr>
      </w:pPr>
    </w:p>
    <w:p>
      <w:pPr>
        <w:rPr>
          <w:rFonts w:hint="eastAsia"/>
          <w:b/>
          <w:bCs/>
          <w:sz w:val="22"/>
          <w:szCs w:val="22"/>
          <w:u w:val="single"/>
        </w:rPr>
      </w:pPr>
      <w:r>
        <w:rPr>
          <w:rFonts w:hint="eastAsia"/>
          <w:b/>
          <w:bCs/>
          <w:sz w:val="22"/>
          <w:szCs w:val="22"/>
          <w:u w:val="single"/>
        </w:rPr>
        <w:t xml:space="preserve">Issue 1-2-3b How to define timing error margins associated with TEGs for UE/TRP? </w:t>
      </w:r>
    </w:p>
    <w:p>
      <w:pPr>
        <w:rPr>
          <w:rFonts w:hint="default" w:eastAsia="宋体"/>
          <w:sz w:val="22"/>
          <w:szCs w:val="22"/>
          <w:lang w:val="en-US" w:eastAsia="zh-CN"/>
        </w:rPr>
      </w:pPr>
      <w:r>
        <w:rPr>
          <w:rFonts w:hint="eastAsia" w:eastAsia="宋体"/>
          <w:sz w:val="22"/>
          <w:szCs w:val="22"/>
          <w:lang w:val="en-US" w:eastAsia="zh-CN"/>
        </w:rPr>
        <w:t>Basically we can support both Option 1 (NW configures fixed timing error margins to UE/TRP) and Option 3 (fixed in the spec). Note that even if the UE holds the information to group multiple UL signals into a same TEG, the network can still configure a error margin for this TEG. This is technically feasible. Or, a simpler way is to specify the timing error margins in the spec, the value may depend on UE categories, the FR, etc.</w:t>
      </w:r>
    </w:p>
    <w:p>
      <w:pPr>
        <w:pStyle w:val="35"/>
        <w:rPr>
          <w:rFonts w:hint="default"/>
          <w:b w:val="0"/>
          <w:bCs/>
          <w:sz w:val="22"/>
          <w:szCs w:val="22"/>
          <w:lang w:val="en-US" w:eastAsia="zh-CN"/>
        </w:rPr>
      </w:pPr>
      <w:r>
        <w:rPr>
          <w:rFonts w:hint="eastAsia" w:eastAsia="宋体"/>
          <w:sz w:val="22"/>
          <w:szCs w:val="22"/>
          <w:lang w:val="en-US" w:eastAsia="zh-CN"/>
        </w:rPr>
        <w:t>NW configures fixed timing error margins to UE/TRP, or, the timing error margins can be defined in the spec</w:t>
      </w:r>
      <w:r>
        <w:rPr>
          <w:rFonts w:hint="eastAsia"/>
          <w:sz w:val="22"/>
          <w:szCs w:val="22"/>
          <w:lang w:eastAsia="zh-CN"/>
        </w:rPr>
        <w:t xml:space="preserve">. </w:t>
      </w:r>
    </w:p>
    <w:p>
      <w:pPr>
        <w:rPr>
          <w:rFonts w:hint="eastAsia"/>
          <w:sz w:val="22"/>
          <w:szCs w:val="22"/>
          <w:lang w:val="sv-SE" w:eastAsia="zh-CN"/>
        </w:rPr>
      </w:pPr>
    </w:p>
    <w:p>
      <w:pPr>
        <w:rPr>
          <w:rFonts w:hint="eastAsia"/>
          <w:b/>
          <w:sz w:val="22"/>
          <w:szCs w:val="22"/>
          <w:u w:val="single"/>
          <w:lang w:val="sv-SE" w:eastAsia="zh-CN"/>
        </w:rPr>
      </w:pPr>
      <w:r>
        <w:rPr>
          <w:b/>
          <w:sz w:val="22"/>
          <w:szCs w:val="22"/>
          <w:u w:val="single"/>
          <w:lang w:val="sv-SE" w:eastAsia="zh-CN"/>
        </w:rPr>
        <w:t>I</w:t>
      </w:r>
      <w:r>
        <w:rPr>
          <w:rFonts w:hint="eastAsia"/>
          <w:b/>
          <w:sz w:val="22"/>
          <w:szCs w:val="22"/>
          <w:u w:val="single"/>
          <w:lang w:val="sv-SE" w:eastAsia="zh-CN"/>
        </w:rPr>
        <w:t>ssue 1-3-</w:t>
      </w:r>
      <w:r>
        <w:rPr>
          <w:rFonts w:hint="eastAsia"/>
          <w:b/>
          <w:sz w:val="22"/>
          <w:szCs w:val="22"/>
          <w:u w:val="single"/>
          <w:lang w:val="en-US" w:eastAsia="zh-CN"/>
        </w:rPr>
        <w:t>1</w:t>
      </w:r>
      <w:r>
        <w:rPr>
          <w:rFonts w:hint="eastAsia"/>
          <w:b/>
          <w:sz w:val="22"/>
          <w:szCs w:val="22"/>
          <w:u w:val="single"/>
          <w:lang w:val="sv-SE" w:eastAsia="zh-CN"/>
        </w:rPr>
        <w:t xml:space="preserve"> Whether to define time variant (s</w:t>
      </w:r>
      <w:r>
        <w:rPr>
          <w:b/>
          <w:sz w:val="22"/>
          <w:szCs w:val="22"/>
          <w:u w:val="single"/>
          <w:lang w:val="sv-SE" w:eastAsia="zh-CN"/>
        </w:rPr>
        <w:t>emi-static or dynamic</w:t>
      </w:r>
      <w:r>
        <w:rPr>
          <w:rFonts w:hint="eastAsia"/>
          <w:b/>
          <w:sz w:val="22"/>
          <w:szCs w:val="22"/>
          <w:u w:val="single"/>
          <w:lang w:val="sv-SE" w:eastAsia="zh-CN"/>
        </w:rPr>
        <w:t>) TEGs?</w:t>
      </w:r>
    </w:p>
    <w:p>
      <w:pPr>
        <w:rPr>
          <w:rFonts w:hint="default" w:eastAsia="宋体"/>
          <w:sz w:val="22"/>
          <w:szCs w:val="22"/>
          <w:lang w:val="en-US" w:eastAsia="zh-CN"/>
        </w:rPr>
      </w:pPr>
      <w:r>
        <w:rPr>
          <w:rFonts w:hint="eastAsia" w:eastAsia="宋体"/>
          <w:sz w:val="22"/>
          <w:szCs w:val="22"/>
          <w:lang w:val="en-US" w:eastAsia="zh-CN"/>
        </w:rPr>
        <w:t>Although there is time variation factors to be considered, this is largely dependent on UE implementations (RF structure, baseband signal processing, etc). What</w:t>
      </w:r>
      <w:r>
        <w:rPr>
          <w:rFonts w:hint="default" w:eastAsia="宋体"/>
          <w:sz w:val="22"/>
          <w:szCs w:val="22"/>
          <w:lang w:val="en-US" w:eastAsia="zh-CN"/>
        </w:rPr>
        <w:t>’</w:t>
      </w:r>
      <w:r>
        <w:rPr>
          <w:rFonts w:hint="eastAsia" w:eastAsia="宋体"/>
          <w:sz w:val="22"/>
          <w:szCs w:val="22"/>
          <w:lang w:val="en-US" w:eastAsia="zh-CN"/>
        </w:rPr>
        <w:t>s more, TEG is up to UE implementation as well, and the grouping methods shall also be up to implementation. Thus, no need to consider time variant of TEG in RAN4 specifications.</w:t>
      </w:r>
    </w:p>
    <w:p>
      <w:pPr>
        <w:pStyle w:val="35"/>
        <w:rPr>
          <w:rFonts w:hint="default"/>
          <w:b w:val="0"/>
          <w:bCs/>
          <w:sz w:val="22"/>
          <w:szCs w:val="22"/>
          <w:lang w:val="en-US" w:eastAsia="zh-CN"/>
        </w:rPr>
      </w:pPr>
      <w:r>
        <w:rPr>
          <w:sz w:val="22"/>
          <w:szCs w:val="22"/>
        </w:rPr>
        <w:t>The timing error can be time variant but TEG is up to UE implementation, i.e., there is no need to consider time variant of TEG</w:t>
      </w:r>
      <w:r>
        <w:rPr>
          <w:rFonts w:hint="eastAsia"/>
          <w:sz w:val="22"/>
          <w:szCs w:val="22"/>
          <w:lang w:eastAsia="zh-CN"/>
        </w:rPr>
        <w:t xml:space="preserve">. </w:t>
      </w:r>
    </w:p>
    <w:p>
      <w:pPr>
        <w:rPr>
          <w:rFonts w:hint="eastAsia"/>
          <w:b w:val="0"/>
          <w:bCs/>
          <w:sz w:val="22"/>
          <w:szCs w:val="22"/>
          <w:lang w:val="en-US" w:eastAsia="zh-CN"/>
        </w:rPr>
      </w:pPr>
    </w:p>
    <w:p>
      <w:pPr>
        <w:spacing w:after="120"/>
        <w:rPr>
          <w:rFonts w:hint="eastAsia"/>
          <w:b/>
          <w:szCs w:val="24"/>
          <w:u w:val="single"/>
          <w:lang w:eastAsia="zh-CN"/>
        </w:rPr>
      </w:pPr>
      <w:r>
        <w:rPr>
          <w:rFonts w:hint="eastAsia"/>
          <w:b/>
          <w:szCs w:val="24"/>
          <w:u w:val="single"/>
          <w:lang w:eastAsia="zh-CN"/>
        </w:rPr>
        <w:t>Issue 1-5-1 How to report transmissions/measurements which cannot be associated with any TEG</w:t>
      </w:r>
    </w:p>
    <w:p>
      <w:pPr>
        <w:rPr>
          <w:rFonts w:hint="default"/>
          <w:b/>
          <w:szCs w:val="24"/>
          <w:u w:val="single"/>
          <w:lang w:val="en-US" w:eastAsia="zh-CN"/>
        </w:rPr>
      </w:pPr>
      <w:r>
        <w:rPr>
          <w:rFonts w:hint="eastAsia"/>
          <w:b w:val="0"/>
          <w:bCs/>
          <w:sz w:val="22"/>
          <w:szCs w:val="22"/>
          <w:lang w:val="en-US" w:eastAsia="zh-CN"/>
        </w:rPr>
        <w:t>The other issue to be considered is how to define reporting mechanism for signal transmissions or measurements which cannot be associated with any TEG. First of all this issue may not happen, or can be solved by the current approach if a TEG can comprise of a single measurement. Either way, this is clearly RAN2 scope.</w:t>
      </w:r>
    </w:p>
    <w:p>
      <w:pPr>
        <w:pStyle w:val="35"/>
        <w:rPr>
          <w:rFonts w:hint="default"/>
          <w:lang w:val="en-US" w:eastAsia="zh-CN"/>
        </w:rPr>
      </w:pPr>
      <w:r>
        <w:rPr>
          <w:rFonts w:hint="eastAsia"/>
          <w:lang w:val="en-US" w:eastAsia="zh-CN"/>
        </w:rPr>
        <w:t>How to report transmissions/measurements which cannot be associated with any TEG shall be discussed in RAN2</w:t>
      </w:r>
      <w:r>
        <w:rPr>
          <w:rFonts w:hint="eastAsia"/>
          <w:b/>
          <w:bCs w:val="0"/>
          <w:sz w:val="22"/>
          <w:szCs w:val="22"/>
          <w:lang w:val="en-US" w:eastAsia="zh-CN"/>
        </w:rPr>
        <w:t>.</w:t>
      </w:r>
    </w:p>
    <w:p>
      <w:pPr>
        <w:pStyle w:val="27"/>
        <w:jc w:val="both"/>
      </w:pPr>
      <w:r>
        <w:rPr>
          <w:rFonts w:hint="eastAsia"/>
          <w:lang w:val="en-US" w:eastAsia="zh-CN"/>
        </w:rPr>
        <w:t>3</w:t>
      </w:r>
      <w:r>
        <w:tab/>
      </w:r>
      <w:r>
        <w:t>Conclusion</w:t>
      </w:r>
    </w:p>
    <w:p>
      <w:pPr>
        <w:pStyle w:val="35"/>
        <w:numPr>
          <w:ilvl w:val="0"/>
          <w:numId w:val="0"/>
        </w:numPr>
        <w:ind w:leftChars="0"/>
        <w:rPr>
          <w:rFonts w:hint="eastAsia"/>
          <w:b/>
          <w:bCs w:val="0"/>
          <w:sz w:val="22"/>
          <w:szCs w:val="22"/>
          <w:lang w:val="en-US" w:eastAsia="zh-CN"/>
        </w:rPr>
      </w:pPr>
      <w:r>
        <w:rPr>
          <w:rFonts w:hint="eastAsia"/>
          <w:b/>
          <w:bCs w:val="0"/>
          <w:sz w:val="22"/>
          <w:szCs w:val="22"/>
          <w:lang w:val="en-US" w:eastAsia="zh-CN"/>
        </w:rPr>
        <w:t>Proposal 1: Support multiple timing error margins per UE/TRP.</w:t>
      </w:r>
    </w:p>
    <w:p>
      <w:pPr>
        <w:pStyle w:val="35"/>
        <w:numPr>
          <w:ilvl w:val="0"/>
          <w:numId w:val="0"/>
        </w:numPr>
        <w:ind w:leftChars="0"/>
        <w:rPr>
          <w:rFonts w:hint="eastAsia"/>
          <w:b/>
          <w:bCs w:val="0"/>
          <w:sz w:val="22"/>
          <w:szCs w:val="22"/>
          <w:lang w:val="en-US" w:eastAsia="zh-CN"/>
        </w:rPr>
      </w:pPr>
      <w:r>
        <w:rPr>
          <w:rFonts w:hint="eastAsia"/>
          <w:b/>
          <w:bCs w:val="0"/>
          <w:sz w:val="22"/>
          <w:szCs w:val="22"/>
          <w:lang w:val="en-US" w:eastAsia="zh-CN"/>
        </w:rPr>
        <w:t>Proposal 2: NW configures fixed timing error margins to UE/TRP, or, the timing error margins can be defined in the spec.</w:t>
      </w:r>
    </w:p>
    <w:p>
      <w:pPr>
        <w:pStyle w:val="35"/>
        <w:numPr>
          <w:ilvl w:val="0"/>
          <w:numId w:val="0"/>
        </w:numPr>
        <w:ind w:leftChars="0"/>
        <w:rPr>
          <w:rFonts w:hint="eastAsia"/>
          <w:b/>
          <w:bCs w:val="0"/>
          <w:sz w:val="22"/>
          <w:szCs w:val="22"/>
          <w:lang w:val="en-US" w:eastAsia="zh-CN"/>
        </w:rPr>
      </w:pPr>
      <w:r>
        <w:rPr>
          <w:rFonts w:hint="eastAsia"/>
          <w:b/>
          <w:bCs w:val="0"/>
          <w:sz w:val="22"/>
          <w:szCs w:val="22"/>
          <w:lang w:val="en-US" w:eastAsia="zh-CN"/>
        </w:rPr>
        <w:t>Proposal 3: The timing error can be time variant but TEG is up to UE implementation, i.e., there is no need to consider time variant of TEG.</w:t>
      </w:r>
    </w:p>
    <w:p>
      <w:pPr>
        <w:pStyle w:val="35"/>
        <w:numPr>
          <w:ilvl w:val="0"/>
          <w:numId w:val="0"/>
        </w:numPr>
        <w:ind w:leftChars="0"/>
        <w:rPr>
          <w:rFonts w:hint="default"/>
          <w:b/>
          <w:bCs w:val="0"/>
          <w:sz w:val="22"/>
          <w:szCs w:val="22"/>
          <w:lang w:val="en-US" w:eastAsia="zh-CN"/>
        </w:rPr>
      </w:pPr>
      <w:r>
        <w:rPr>
          <w:rFonts w:hint="eastAsia"/>
          <w:b/>
          <w:bCs w:val="0"/>
          <w:sz w:val="22"/>
          <w:szCs w:val="22"/>
          <w:lang w:val="en-US" w:eastAsia="zh-CN"/>
        </w:rPr>
        <w:t>Proposal 4: How to report transmissions/measurements which cannot be associated with any TEG shall be discussed in RAN2.</w:t>
      </w:r>
    </w:p>
    <w:p>
      <w:pPr>
        <w:pStyle w:val="27"/>
        <w:jc w:val="both"/>
      </w:pPr>
      <w:r>
        <w:t>References</w:t>
      </w:r>
    </w:p>
    <w:p>
      <w:pPr>
        <w:numPr>
          <w:ilvl w:val="0"/>
          <w:numId w:val="9"/>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R4-2120333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28C1EFE"/>
    <w:multiLevelType w:val="multilevel"/>
    <w:tmpl w:val="528C1EF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8">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8"/>
  </w:num>
  <w:num w:numId="5">
    <w:abstractNumId w:val="4"/>
  </w:num>
  <w:num w:numId="6">
    <w:abstractNumId w:val="7"/>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7D20C4"/>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876B7F"/>
    <w:rsid w:val="099F556C"/>
    <w:rsid w:val="09AC0546"/>
    <w:rsid w:val="09C640C3"/>
    <w:rsid w:val="0A5763D4"/>
    <w:rsid w:val="0A7BF868"/>
    <w:rsid w:val="0A9573F8"/>
    <w:rsid w:val="0B094F12"/>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A65B0D"/>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5E078A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564907"/>
    <w:rsid w:val="256A021C"/>
    <w:rsid w:val="25962669"/>
    <w:rsid w:val="25A02CA6"/>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1F03BD0"/>
    <w:rsid w:val="320F0A18"/>
    <w:rsid w:val="32351CB2"/>
    <w:rsid w:val="324554E5"/>
    <w:rsid w:val="325D2B5A"/>
    <w:rsid w:val="327661FC"/>
    <w:rsid w:val="32A56801"/>
    <w:rsid w:val="32B33B5A"/>
    <w:rsid w:val="32EE27B2"/>
    <w:rsid w:val="330230FE"/>
    <w:rsid w:val="33372789"/>
    <w:rsid w:val="333876C2"/>
    <w:rsid w:val="33484A1E"/>
    <w:rsid w:val="335F47E9"/>
    <w:rsid w:val="33FB17D8"/>
    <w:rsid w:val="346E4104"/>
    <w:rsid w:val="3476470C"/>
    <w:rsid w:val="34A17846"/>
    <w:rsid w:val="34D83C16"/>
    <w:rsid w:val="34F42A3D"/>
    <w:rsid w:val="3509315E"/>
    <w:rsid w:val="351A4CC6"/>
    <w:rsid w:val="355F30F6"/>
    <w:rsid w:val="35FA57D0"/>
    <w:rsid w:val="363F5D54"/>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353EC"/>
    <w:rsid w:val="40462AC9"/>
    <w:rsid w:val="40566CBF"/>
    <w:rsid w:val="40776BAF"/>
    <w:rsid w:val="407921CE"/>
    <w:rsid w:val="40C04FE0"/>
    <w:rsid w:val="417D4C19"/>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5E10E87"/>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033D13"/>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9145C5"/>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C279B"/>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1E96806"/>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5AE67DC"/>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B9370B6"/>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2022-01-10T13:24:27Z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